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40" w:rsidRDefault="00CC7640" w:rsidP="00295810">
      <w:pPr>
        <w:jc w:val="both"/>
        <w:rPr>
          <w:rFonts w:ascii="Allianz Neo" w:hAnsi="Allianz Neo"/>
          <w:b/>
          <w:color w:val="003781"/>
        </w:rPr>
      </w:pPr>
      <w:r w:rsidRPr="00CC7640">
        <w:rPr>
          <w:rFonts w:ascii="Allianz Neo" w:hAnsi="Allianz Neo"/>
          <w:b/>
          <w:color w:val="003781"/>
        </w:rPr>
        <w:t>Întrebări și Răspunsuri cu privire la procesul de tranziție către Allianz-Țiriac Asigurări S.A.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Care sunt efectele </w:t>
      </w:r>
      <w:bookmarkStart w:id="0" w:name="_GoBack"/>
      <w:bookmarkEnd w:id="0"/>
      <w:r w:rsidRPr="00CC7640">
        <w:rPr>
          <w:rFonts w:ascii="Allianz Neo" w:hAnsi="Allianz Neo"/>
          <w:b/>
        </w:rPr>
        <w:t xml:space="preserve">acestei tranzacții pentru mine, în calitate de client </w:t>
      </w:r>
      <w:r w:rsidR="00CC7640">
        <w:rPr>
          <w:rFonts w:ascii="Allianz Neo" w:hAnsi="Allianz Neo"/>
          <w:b/>
        </w:rPr>
        <w:t>Allianz-Țiriac Unit Asigurări S.A.</w:t>
      </w:r>
      <w:r w:rsidRPr="00CC7640">
        <w:rPr>
          <w:rFonts w:ascii="Allianz Neo" w:hAnsi="Allianz Neo"/>
          <w:b/>
        </w:rPr>
        <w:t xml:space="preserve">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Nu veți fi afectat în niciun fel, iar calitatea serviciilor </w:t>
      </w:r>
      <w:r w:rsidR="00CC7640">
        <w:rPr>
          <w:rFonts w:ascii="Allianz Neo" w:hAnsi="Allianz Neo"/>
        </w:rPr>
        <w:t xml:space="preserve">Allianz-Țiriac Unit </w:t>
      </w:r>
      <w:r w:rsidRPr="00CC7640">
        <w:rPr>
          <w:rFonts w:ascii="Allianz Neo" w:hAnsi="Allianz Neo"/>
        </w:rPr>
        <w:t xml:space="preserve">va rămâne cel puțin la același nivel. Până la fuziunea efectivă cu Allianz-Țiriac nimic nu se schimbă din perspectiva administrării contractelor de asigurare.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Dacă am o poliță de asigurare </w:t>
      </w:r>
      <w:r w:rsidR="00CC7640" w:rsidRPr="00CC7640">
        <w:rPr>
          <w:rFonts w:ascii="Allianz Neo" w:hAnsi="Allianz Neo"/>
          <w:b/>
        </w:rPr>
        <w:t>Allianz-Țiriac Unit</w:t>
      </w:r>
      <w:r w:rsidRPr="00CC7640">
        <w:rPr>
          <w:rFonts w:ascii="Allianz Neo" w:hAnsi="Allianz Neo"/>
          <w:b/>
        </w:rPr>
        <w:t xml:space="preserve">, sunt în continuare asigurat / acoperit? Pentru ce perioadă? Care este valabilitatea poliței mele? Polița mea este încă valabilă?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Atât polițele de asigurare, cât și termenii și condițiile de asigurare rămân valabile.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își va îndeplini angajamentele asumate în termenii asumați. Până la fuziunea efectivă, puteți reînnoi și încheia contracte noi de asigurare la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. Asigurările încheiate la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vor funcționa în condițiile stabilite pe toata durata contractului.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Ce trebuie să fac în cazul unei daune?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Procesul de notificare și gestionare a daunelor rămâne neschimbat. Va trebui să apelați Serviciul Clienti la 0212000000, iar colegii noștri vă vor acorda îndrumarea necesară. Puteți notifica daunele și online, aici.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Voi primi despăgubiri pentru pierderi? Ca și până acum, </w:t>
      </w:r>
      <w:r w:rsidR="00CC7640" w:rsidRPr="00CC7640">
        <w:rPr>
          <w:rFonts w:ascii="Allianz Neo" w:hAnsi="Allianz Neo"/>
          <w:b/>
        </w:rPr>
        <w:t>Allianz-Țiriac Unit</w:t>
      </w:r>
      <w:r w:rsidRPr="00CC7640">
        <w:rPr>
          <w:rFonts w:ascii="Allianz Neo" w:hAnsi="Allianz Neo"/>
          <w:b/>
        </w:rPr>
        <w:t xml:space="preserve"> respectă toate obligațiile asumate, în conformitate cu termenii și condițiile contractuale.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Principiile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se bazează pe o modalitate corectă și rapidă de despăgubire.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Tocmai am primit o notificare de reînnoire a poliței de asigurare. Cum procedez mai departe? Pot reînnoi? </w:t>
      </w:r>
    </w:p>
    <w:p w:rsidR="00CC7640" w:rsidRPr="00CC7640" w:rsidRDefault="00CC7640" w:rsidP="00295810">
      <w:pPr>
        <w:jc w:val="both"/>
        <w:rPr>
          <w:rFonts w:ascii="Allianz Neo" w:hAnsi="Allianz Neo"/>
        </w:rPr>
      </w:pPr>
      <w:r>
        <w:rPr>
          <w:rFonts w:ascii="Allianz Neo" w:hAnsi="Allianz Neo"/>
        </w:rPr>
        <w:t>Allianz-Țiriac Unit</w:t>
      </w:r>
      <w:r w:rsidR="004022D1" w:rsidRPr="00CC7640">
        <w:rPr>
          <w:rFonts w:ascii="Allianz Neo" w:hAnsi="Allianz Neo"/>
        </w:rPr>
        <w:t xml:space="preserve"> se va asigura că polițele de asigurare pot fi reînnoite ca și până acum și va oferi clienților sprijin și asistență specializată.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Pot să îmi anulez polița de asigurare?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Clienții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sunt protejați ca și înainte si au aceleasi optiuni indiferent de decizia de vânzare a companiei si aprobarea acesteia de catre autoritati. Nu ne dorim să anulați nicio poliță, dar vă vom respecta alegerea în cazul în care decideti să faceți acest lucru.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Trebuie să fac o ajustare / modificare a poliței. Cum se poate face acest lucru? </w:t>
      </w:r>
    </w:p>
    <w:p w:rsidR="00CC7640" w:rsidRPr="00CC7640" w:rsidRDefault="00CC7640" w:rsidP="00295810">
      <w:pPr>
        <w:jc w:val="both"/>
        <w:rPr>
          <w:rFonts w:ascii="Allianz Neo" w:hAnsi="Allianz Neo"/>
        </w:rPr>
      </w:pPr>
      <w:r>
        <w:rPr>
          <w:rFonts w:ascii="Allianz Neo" w:hAnsi="Allianz Neo"/>
        </w:rPr>
        <w:t>Allianz-Țiriac Unit</w:t>
      </w:r>
      <w:r w:rsidR="004022D1" w:rsidRPr="00CC7640">
        <w:rPr>
          <w:rFonts w:ascii="Allianz Neo" w:hAnsi="Allianz Neo"/>
        </w:rPr>
        <w:t xml:space="preserve"> se va asigura întotdeauna că polița de asigurare răspunde în cel mai bun mod nevoilor clienților. Deci, continuă să fie la dispoziția dumneavoastră, inclusiv pentru astfel de ajustări / modificări.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Opțiunile de plată în rate sunt încă valabile?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Da, clienții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pot alege dintre toate soluțiile de plată pe care compania le-a pus la dispoziție până acum, inclusiv plata în rate.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Birourile / sucursalele </w:t>
      </w:r>
      <w:r w:rsidR="00CC7640" w:rsidRPr="00CC7640">
        <w:rPr>
          <w:rFonts w:ascii="Allianz Neo" w:hAnsi="Allianz Neo"/>
          <w:b/>
        </w:rPr>
        <w:t>Allianz-Țiriac Unit</w:t>
      </w:r>
      <w:r w:rsidRPr="00CC7640">
        <w:rPr>
          <w:rFonts w:ascii="Allianz Neo" w:hAnsi="Allianz Neo"/>
          <w:b/>
        </w:rPr>
        <w:t xml:space="preserve"> continuă să fie deschise? Pentru ce perioadă de timp?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Birourile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 rămân deschise, iar colegii din rețea vor răspunde cu plăcere la solicitările clienților.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lastRenderedPageBreak/>
        <w:sym w:font="Symbol" w:char="F0B7"/>
      </w:r>
      <w:r w:rsidRPr="00CC7640">
        <w:rPr>
          <w:rFonts w:ascii="Allianz Neo" w:hAnsi="Allianz Neo"/>
          <w:b/>
        </w:rPr>
        <w:t xml:space="preserve"> Unde pot apela pentru a afla mai multe detalii despre ce se va întâmpla cu mine ca și client?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 xml:space="preserve">Modalitatile de comunicare rămân neschimbate, pe site-ul companiei veți găsi numerele de telefon ale sucursalelor noastre, precum și numărul de la Serviciul Clienți. Dacă polița de asigurare a fost intermediată de unul dintre partenerii </w:t>
      </w:r>
      <w:r w:rsidR="00CC7640">
        <w:rPr>
          <w:rFonts w:ascii="Allianz Neo" w:hAnsi="Allianz Neo"/>
        </w:rPr>
        <w:t>Allianz-Țiriac Unit</w:t>
      </w:r>
      <w:r w:rsidRPr="00CC7640">
        <w:rPr>
          <w:rFonts w:ascii="Allianz Neo" w:hAnsi="Allianz Neo"/>
        </w:rPr>
        <w:t xml:space="preserve">, continuați să-l sunați cu încredere; parteneriatele raman neschimbate.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Ce pot face dacă vreau să depun o reclamație în perioada următoare? </w:t>
      </w:r>
    </w:p>
    <w:p w:rsidR="00CC7640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>Numărul de telefon 021200000 și adresa de e-mail office@</w:t>
      </w:r>
      <w:r w:rsidR="00CC7640">
        <w:rPr>
          <w:rFonts w:ascii="Allianz Neo" w:hAnsi="Allianz Neo"/>
        </w:rPr>
        <w:t>allianztiriacunit</w:t>
      </w:r>
      <w:r w:rsidRPr="00CC7640">
        <w:rPr>
          <w:rFonts w:ascii="Allianz Neo" w:hAnsi="Allianz Neo"/>
        </w:rPr>
        <w:t xml:space="preserve">.ro vă stau la dispoziție. Puteți depune o petiție/ reclamație și online, </w:t>
      </w:r>
      <w:hyperlink r:id="rId7" w:history="1">
        <w:r w:rsidRPr="00CC7640">
          <w:rPr>
            <w:rStyle w:val="Hyperlink"/>
            <w:rFonts w:ascii="Allianz Neo" w:hAnsi="Allianz Neo"/>
            <w:color w:val="003781"/>
          </w:rPr>
          <w:t>aici</w:t>
        </w:r>
      </w:hyperlink>
      <w:r w:rsidRPr="00CC7640">
        <w:rPr>
          <w:rFonts w:ascii="Allianz Neo" w:hAnsi="Allianz Neo"/>
        </w:rPr>
        <w:t xml:space="preserve">. </w:t>
      </w:r>
    </w:p>
    <w:p w:rsidR="00CC7640" w:rsidRPr="00CC7640" w:rsidRDefault="004022D1" w:rsidP="00295810">
      <w:pPr>
        <w:jc w:val="both"/>
        <w:rPr>
          <w:rFonts w:ascii="Allianz Neo" w:hAnsi="Allianz Neo"/>
          <w:b/>
        </w:rPr>
      </w:pPr>
      <w:r w:rsidRPr="00CC7640">
        <w:rPr>
          <w:rFonts w:ascii="Allianz Neo" w:hAnsi="Allianz Neo"/>
          <w:b/>
        </w:rPr>
        <w:sym w:font="Symbol" w:char="F0B7"/>
      </w:r>
      <w:r w:rsidRPr="00CC7640">
        <w:rPr>
          <w:rFonts w:ascii="Allianz Neo" w:hAnsi="Allianz Neo"/>
          <w:b/>
        </w:rPr>
        <w:t xml:space="preserve"> Cine se va ocupa de polița mea de asigurare de acum înainte? </w:t>
      </w:r>
    </w:p>
    <w:p w:rsidR="000E67CF" w:rsidRPr="00CC7640" w:rsidRDefault="004022D1" w:rsidP="00295810">
      <w:pPr>
        <w:jc w:val="both"/>
        <w:rPr>
          <w:rFonts w:ascii="Allianz Neo" w:hAnsi="Allianz Neo"/>
        </w:rPr>
      </w:pPr>
      <w:r w:rsidRPr="00CC7640">
        <w:rPr>
          <w:rFonts w:ascii="Allianz Neo" w:hAnsi="Allianz Neo"/>
        </w:rPr>
        <w:t>Polița dvs. de asigurare va fi deservită, ca și până acum, de către intermediarul cu care ați colaborat.</w:t>
      </w:r>
    </w:p>
    <w:sectPr w:rsidR="000E67CF" w:rsidRPr="00CC7640" w:rsidSect="00506424">
      <w:headerReference w:type="default" r:id="rId8"/>
      <w:footerReference w:type="default" r:id="rId9"/>
      <w:pgSz w:w="11907" w:h="16839" w:code="9"/>
      <w:pgMar w:top="1530" w:right="851" w:bottom="1710" w:left="1191" w:header="45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D4" w:rsidRDefault="00DA6FD4" w:rsidP="00985F8A">
      <w:pPr>
        <w:spacing w:after="0" w:line="240" w:lineRule="auto"/>
      </w:pPr>
      <w:r>
        <w:separator/>
      </w:r>
    </w:p>
  </w:endnote>
  <w:endnote w:type="continuationSeparator" w:id="0">
    <w:p w:rsidR="00DA6FD4" w:rsidRDefault="00DA6FD4" w:rsidP="0098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Neo">
    <w:panose1 w:val="020B0504020203020204"/>
    <w:charset w:val="00"/>
    <w:family w:val="swiss"/>
    <w:pitch w:val="variable"/>
    <w:sig w:usb0="A000006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6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3780"/>
      <w:gridCol w:w="4860"/>
      <w:gridCol w:w="1596"/>
    </w:tblGrid>
    <w:tr w:rsidR="007867C0" w:rsidRPr="001E7413" w:rsidTr="001E7413">
      <w:trPr>
        <w:trHeight w:val="573"/>
      </w:trPr>
      <w:tc>
        <w:tcPr>
          <w:tcW w:w="3780" w:type="dxa"/>
          <w:shd w:val="clear" w:color="auto" w:fill="auto"/>
        </w:tcPr>
        <w:p w:rsidR="00506424" w:rsidRPr="001E7413" w:rsidRDefault="001E7413" w:rsidP="00966A65">
          <w:pPr>
            <w:pStyle w:val="Footer"/>
            <w:tabs>
              <w:tab w:val="center" w:pos="3240"/>
            </w:tabs>
            <w:spacing w:before="40"/>
            <w:rPr>
              <w:rFonts w:ascii="Allianz Neo" w:hAnsi="Allianz Neo" w:cs="Arial"/>
              <w:b/>
              <w:color w:val="003781"/>
              <w:sz w:val="16"/>
              <w:szCs w:val="16"/>
            </w:rPr>
          </w:pPr>
          <w:r w:rsidRPr="001E7413">
            <w:rPr>
              <w:rFonts w:ascii="Allianz Neo" w:hAnsi="Allianz Neo" w:cs="Arial"/>
              <w:b/>
              <w:color w:val="003781"/>
              <w:sz w:val="16"/>
              <w:szCs w:val="16"/>
            </w:rPr>
            <w:t xml:space="preserve">ALLIANZ-ȚIRIAC UNIT ASIGURĂRI </w:t>
          </w:r>
          <w:r w:rsidR="00506424" w:rsidRPr="001E7413">
            <w:rPr>
              <w:rFonts w:ascii="Allianz Neo" w:hAnsi="Allianz Neo" w:cs="Arial"/>
              <w:b/>
              <w:color w:val="003781"/>
              <w:sz w:val="16"/>
              <w:szCs w:val="16"/>
            </w:rPr>
            <w:t>S.A.</w:t>
          </w:r>
        </w:p>
        <w:p w:rsidR="00506424" w:rsidRPr="001E7413" w:rsidRDefault="00506424" w:rsidP="00506424">
          <w:pPr>
            <w:pStyle w:val="Footer"/>
            <w:tabs>
              <w:tab w:val="center" w:pos="3240"/>
            </w:tabs>
            <w:ind w:left="72"/>
            <w:rPr>
              <w:rFonts w:ascii="Allianz Neo" w:hAnsi="Allianz Neo"/>
              <w:color w:val="414141"/>
              <w:sz w:val="6"/>
              <w:szCs w:val="6"/>
            </w:rPr>
          </w:pPr>
        </w:p>
        <w:p w:rsidR="00506424" w:rsidRPr="001E7413" w:rsidRDefault="00506424" w:rsidP="00506424">
          <w:pPr>
            <w:pStyle w:val="Footer"/>
            <w:tabs>
              <w:tab w:val="clear" w:pos="4680"/>
              <w:tab w:val="center" w:pos="324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6"/>
              <w:szCs w:val="6"/>
            </w:rPr>
          </w:pPr>
        </w:p>
        <w:p w:rsidR="001468B5" w:rsidRPr="003C39DE" w:rsidRDefault="001468B5" w:rsidP="00966A65">
          <w:pPr>
            <w:pStyle w:val="Footer"/>
            <w:tabs>
              <w:tab w:val="clear" w:pos="4680"/>
              <w:tab w:val="center" w:pos="3240"/>
              <w:tab w:val="center" w:pos="5130"/>
            </w:tabs>
            <w:ind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Șoseaua Pipera</w:t>
          </w:r>
          <w:r w:rsidR="00E13F6B" w:rsidRPr="003C39DE">
            <w:rPr>
              <w:rFonts w:ascii="Allianz Neo" w:hAnsi="Allianz Neo"/>
              <w:color w:val="414141"/>
              <w:sz w:val="14"/>
              <w:szCs w:val="14"/>
            </w:rPr>
            <w:t>, N</w:t>
          </w: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r. 42, Etaj 1 (Camera 1) și Etaj 16, </w:t>
          </w:r>
        </w:p>
        <w:p w:rsidR="00506424" w:rsidRPr="003C39DE" w:rsidRDefault="001468B5" w:rsidP="00966A65">
          <w:pPr>
            <w:pStyle w:val="Footer"/>
            <w:tabs>
              <w:tab w:val="clear" w:pos="4680"/>
              <w:tab w:val="center" w:pos="3240"/>
              <w:tab w:val="center" w:pos="5130"/>
            </w:tabs>
            <w:ind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Sector 2, CP 020112, București, România</w:t>
          </w:r>
        </w:p>
        <w:p w:rsidR="00506424" w:rsidRPr="003C39DE" w:rsidRDefault="00506424" w:rsidP="00E17E35">
          <w:pPr>
            <w:pStyle w:val="Footer"/>
            <w:tabs>
              <w:tab w:val="clear" w:pos="4680"/>
              <w:tab w:val="center" w:pos="5130"/>
            </w:tabs>
            <w:ind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Tel: +4 021 200 00 00; Fax: +4 021 200 00 98</w:t>
          </w:r>
        </w:p>
        <w:p w:rsidR="00506424" w:rsidRPr="003C39DE" w:rsidRDefault="00506424" w:rsidP="00966A65">
          <w:pPr>
            <w:pStyle w:val="Footer"/>
            <w:tabs>
              <w:tab w:val="center" w:pos="3240"/>
            </w:tabs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www.</w:t>
          </w:r>
          <w:r w:rsidR="002318E4" w:rsidRPr="003C39DE">
            <w:rPr>
              <w:rFonts w:ascii="Allianz Neo" w:hAnsi="Allianz Neo"/>
              <w:color w:val="414141"/>
              <w:sz w:val="14"/>
              <w:szCs w:val="14"/>
            </w:rPr>
            <w:t>allianztiriacunit</w:t>
          </w: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.ro  </w:t>
          </w:r>
        </w:p>
        <w:p w:rsidR="00506424" w:rsidRPr="003C39DE" w:rsidRDefault="00506424" w:rsidP="00966A65">
          <w:pPr>
            <w:pStyle w:val="Footer"/>
            <w:tabs>
              <w:tab w:val="center" w:pos="3240"/>
            </w:tabs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online.</w:t>
          </w:r>
          <w:r w:rsidR="002318E4" w:rsidRPr="003C39DE">
            <w:rPr>
              <w:rFonts w:ascii="Allianz Neo" w:hAnsi="Allianz Neo"/>
              <w:color w:val="414141"/>
              <w:sz w:val="14"/>
              <w:szCs w:val="14"/>
            </w:rPr>
            <w:t>allianztiriacunit</w:t>
          </w: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.ro  </w:t>
          </w:r>
        </w:p>
        <w:p w:rsidR="00F73418" w:rsidRPr="001E7413" w:rsidRDefault="00F73418" w:rsidP="00966A65">
          <w:pPr>
            <w:pStyle w:val="Footer"/>
            <w:tabs>
              <w:tab w:val="center" w:pos="3240"/>
            </w:tabs>
            <w:rPr>
              <w:rFonts w:ascii="Allianz Neo" w:hAnsi="Allianz Neo"/>
              <w:color w:val="414141"/>
              <w:sz w:val="14"/>
              <w:szCs w:val="14"/>
            </w:rPr>
          </w:pPr>
        </w:p>
      </w:tc>
      <w:tc>
        <w:tcPr>
          <w:tcW w:w="4860" w:type="dxa"/>
          <w:shd w:val="clear" w:color="auto" w:fill="auto"/>
        </w:tcPr>
        <w:p w:rsidR="00506424" w:rsidRPr="001E7413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J40/12276/2006. CUI 18892336. </w:t>
          </w: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Capital social subscris și vărsat </w:t>
          </w:r>
          <w:r w:rsidR="00591EA6"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57.449.520 </w:t>
          </w:r>
          <w:r w:rsidR="004827EC" w:rsidRPr="003C39DE">
            <w:rPr>
              <w:rFonts w:ascii="Allianz Neo" w:hAnsi="Allianz Neo"/>
              <w:color w:val="414141"/>
              <w:sz w:val="14"/>
              <w:szCs w:val="14"/>
            </w:rPr>
            <w:t>lei</w:t>
          </w: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. </w:t>
          </w: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Autorizată de Comisia de Supraveghere a  Asigurărilor </w:t>
          </w: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 xml:space="preserve">RA057/06.12.2006, actuala Autoritate de Supraveghere Financiară. </w:t>
          </w:r>
        </w:p>
        <w:p w:rsidR="00506424" w:rsidRPr="003C39DE" w:rsidRDefault="00506424" w:rsidP="00506424">
          <w:pPr>
            <w:pStyle w:val="Footer"/>
            <w:tabs>
              <w:tab w:val="clear" w:pos="4680"/>
              <w:tab w:val="center" w:pos="5130"/>
            </w:tabs>
            <w:ind w:left="90" w:right="-552"/>
            <w:rPr>
              <w:rFonts w:ascii="Allianz Neo" w:hAnsi="Allianz Neo"/>
              <w:color w:val="414141"/>
              <w:sz w:val="14"/>
              <w:szCs w:val="14"/>
            </w:rPr>
          </w:pPr>
          <w:r w:rsidRPr="003C39DE">
            <w:rPr>
              <w:rFonts w:ascii="Allianz Neo" w:hAnsi="Allianz Neo"/>
              <w:color w:val="414141"/>
              <w:sz w:val="14"/>
              <w:szCs w:val="14"/>
            </w:rPr>
            <w:t>Cod LEI: 5299000TL4WT47U3ZG88.</w:t>
          </w:r>
        </w:p>
        <w:p w:rsidR="002877A3" w:rsidRPr="001E7413" w:rsidRDefault="002877A3" w:rsidP="006E6375">
          <w:pPr>
            <w:pStyle w:val="Footer"/>
            <w:rPr>
              <w:rFonts w:ascii="Allianz Neo" w:hAnsi="Allianz Neo"/>
              <w:color w:val="414141"/>
              <w:sz w:val="14"/>
              <w:szCs w:val="14"/>
            </w:rPr>
          </w:pPr>
        </w:p>
      </w:tc>
      <w:tc>
        <w:tcPr>
          <w:tcW w:w="1596" w:type="dxa"/>
          <w:shd w:val="clear" w:color="auto" w:fill="auto"/>
        </w:tcPr>
        <w:p w:rsidR="002877A3" w:rsidRPr="001E7413" w:rsidRDefault="00C82250" w:rsidP="007867C0">
          <w:pPr>
            <w:pStyle w:val="Footer"/>
            <w:jc w:val="right"/>
            <w:rPr>
              <w:rFonts w:ascii="Allianz Neo" w:hAnsi="Allianz Neo"/>
              <w:sz w:val="14"/>
              <w:szCs w:val="14"/>
            </w:rPr>
          </w:pPr>
          <w:r w:rsidRPr="001E7413">
            <w:rPr>
              <w:rFonts w:ascii="Allianz Neo" w:hAnsi="Allianz Neo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889635" cy="504190"/>
                <wp:effectExtent l="0" t="0" r="5715" b="0"/>
                <wp:wrapSquare wrapText="bothSides"/>
                <wp:docPr id="5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877A3" w:rsidRPr="001E7413" w:rsidRDefault="002877A3">
    <w:pPr>
      <w:pStyle w:val="Footer"/>
      <w:rPr>
        <w:rFonts w:ascii="Allianz Neo" w:hAnsi="Allianz Ne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D4" w:rsidRDefault="00DA6FD4" w:rsidP="00985F8A">
      <w:pPr>
        <w:spacing w:after="0" w:line="240" w:lineRule="auto"/>
      </w:pPr>
      <w:r>
        <w:separator/>
      </w:r>
    </w:p>
  </w:footnote>
  <w:footnote w:type="continuationSeparator" w:id="0">
    <w:p w:rsidR="00DA6FD4" w:rsidRDefault="00DA6FD4" w:rsidP="0098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8A" w:rsidRDefault="00481BB4" w:rsidP="00ED7696">
    <w:pPr>
      <w:pStyle w:val="Header"/>
      <w:jc w:val="both"/>
    </w:pPr>
    <w:r w:rsidRPr="00481BB4">
      <w:rPr>
        <w:noProof/>
        <w:lang w:val="en-US"/>
      </w:rPr>
      <w:drawing>
        <wp:inline distT="0" distB="0" distL="0" distR="0">
          <wp:extent cx="2634588" cy="259080"/>
          <wp:effectExtent l="0" t="0" r="0" b="7620"/>
          <wp:docPr id="1" name="Picture 1" descr="C:\Users\ilonaru\Desktop\AZ_Tiriac_Unit_Attached_Descriptor_Posit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ru\Desktop\AZ_Tiriac_Unit_Attached_Descriptor_Positiv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854" cy="26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95C"/>
    <w:multiLevelType w:val="hybridMultilevel"/>
    <w:tmpl w:val="F02A3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678"/>
    <w:multiLevelType w:val="hybridMultilevel"/>
    <w:tmpl w:val="C95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6A"/>
    <w:multiLevelType w:val="hybridMultilevel"/>
    <w:tmpl w:val="F0C4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C45"/>
    <w:multiLevelType w:val="hybridMultilevel"/>
    <w:tmpl w:val="9F46BF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C5D"/>
    <w:multiLevelType w:val="hybridMultilevel"/>
    <w:tmpl w:val="DE32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1B1"/>
    <w:multiLevelType w:val="hybridMultilevel"/>
    <w:tmpl w:val="0BE0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22274"/>
    <w:multiLevelType w:val="hybridMultilevel"/>
    <w:tmpl w:val="E32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DA4"/>
    <w:multiLevelType w:val="hybridMultilevel"/>
    <w:tmpl w:val="0A6A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62757"/>
    <w:multiLevelType w:val="hybridMultilevel"/>
    <w:tmpl w:val="38BA9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2247"/>
    <w:multiLevelType w:val="hybridMultilevel"/>
    <w:tmpl w:val="38BA9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0C98"/>
    <w:multiLevelType w:val="hybridMultilevel"/>
    <w:tmpl w:val="4108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A"/>
    <w:rsid w:val="000E67CF"/>
    <w:rsid w:val="000F1743"/>
    <w:rsid w:val="00115BF9"/>
    <w:rsid w:val="001468B5"/>
    <w:rsid w:val="001B1117"/>
    <w:rsid w:val="001B60E2"/>
    <w:rsid w:val="001D208B"/>
    <w:rsid w:val="001E7413"/>
    <w:rsid w:val="00212E65"/>
    <w:rsid w:val="002318E4"/>
    <w:rsid w:val="002877A3"/>
    <w:rsid w:val="00295810"/>
    <w:rsid w:val="002A7A87"/>
    <w:rsid w:val="002B15BC"/>
    <w:rsid w:val="002C1D6D"/>
    <w:rsid w:val="0032673A"/>
    <w:rsid w:val="003366BD"/>
    <w:rsid w:val="00384E25"/>
    <w:rsid w:val="003965F6"/>
    <w:rsid w:val="003A38B1"/>
    <w:rsid w:val="003C39DE"/>
    <w:rsid w:val="004022D1"/>
    <w:rsid w:val="00427CC4"/>
    <w:rsid w:val="0044694D"/>
    <w:rsid w:val="00457D3B"/>
    <w:rsid w:val="00481BB4"/>
    <w:rsid w:val="004827EC"/>
    <w:rsid w:val="00494026"/>
    <w:rsid w:val="00500069"/>
    <w:rsid w:val="00500906"/>
    <w:rsid w:val="00506424"/>
    <w:rsid w:val="00536093"/>
    <w:rsid w:val="00550C5A"/>
    <w:rsid w:val="00591EA6"/>
    <w:rsid w:val="005D76E1"/>
    <w:rsid w:val="005E7B38"/>
    <w:rsid w:val="0060284B"/>
    <w:rsid w:val="006216DE"/>
    <w:rsid w:val="00677D87"/>
    <w:rsid w:val="006E3F1A"/>
    <w:rsid w:val="006E6375"/>
    <w:rsid w:val="007867C0"/>
    <w:rsid w:val="007C0DCC"/>
    <w:rsid w:val="00857415"/>
    <w:rsid w:val="008E14B9"/>
    <w:rsid w:val="009622C0"/>
    <w:rsid w:val="00966A65"/>
    <w:rsid w:val="00985F8A"/>
    <w:rsid w:val="009D5E7E"/>
    <w:rsid w:val="00A55395"/>
    <w:rsid w:val="00A6414B"/>
    <w:rsid w:val="00A64D95"/>
    <w:rsid w:val="00A94B7B"/>
    <w:rsid w:val="00B146F0"/>
    <w:rsid w:val="00B14B9A"/>
    <w:rsid w:val="00B17F6D"/>
    <w:rsid w:val="00B60CA1"/>
    <w:rsid w:val="00B83FC4"/>
    <w:rsid w:val="00C82250"/>
    <w:rsid w:val="00CC63D6"/>
    <w:rsid w:val="00CC7640"/>
    <w:rsid w:val="00D17174"/>
    <w:rsid w:val="00DA3ABA"/>
    <w:rsid w:val="00DA6FD4"/>
    <w:rsid w:val="00DA73F8"/>
    <w:rsid w:val="00DF439D"/>
    <w:rsid w:val="00E04165"/>
    <w:rsid w:val="00E13B0C"/>
    <w:rsid w:val="00E13F6B"/>
    <w:rsid w:val="00E17E35"/>
    <w:rsid w:val="00E228FF"/>
    <w:rsid w:val="00E919A3"/>
    <w:rsid w:val="00E954BB"/>
    <w:rsid w:val="00ED7696"/>
    <w:rsid w:val="00EE34A0"/>
    <w:rsid w:val="00F11051"/>
    <w:rsid w:val="00F73418"/>
    <w:rsid w:val="00F76C4F"/>
    <w:rsid w:val="00FA654F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233F57A-D517-4D75-A6CA-78FC641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8A"/>
  </w:style>
  <w:style w:type="paragraph" w:styleId="Footer">
    <w:name w:val="footer"/>
    <w:basedOn w:val="Normal"/>
    <w:link w:val="FooterChar"/>
    <w:uiPriority w:val="99"/>
    <w:unhideWhenUsed/>
    <w:rsid w:val="0098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8A"/>
  </w:style>
  <w:style w:type="table" w:styleId="TableGrid">
    <w:name w:val="Table Grid"/>
    <w:basedOn w:val="TableNormal"/>
    <w:uiPriority w:val="39"/>
    <w:rsid w:val="0028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B7B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rsid w:val="00F11051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en-GB" w:eastAsia="ro-RO"/>
    </w:rPr>
  </w:style>
  <w:style w:type="character" w:customStyle="1" w:styleId="BodyTextIndentChar">
    <w:name w:val="Body Text Indent Char"/>
    <w:basedOn w:val="DefaultParagraphFont"/>
    <w:link w:val="BodyTextIndent"/>
    <w:rsid w:val="00F11051"/>
    <w:rPr>
      <w:rFonts w:ascii="Arial" w:eastAsia="Times New Roman" w:hAnsi="Arial" w:cs="Times New Roman"/>
      <w:sz w:val="24"/>
      <w:szCs w:val="20"/>
      <w:lang w:val="en-GB" w:eastAsia="ro-RO"/>
    </w:rPr>
  </w:style>
  <w:style w:type="character" w:styleId="Hyperlink">
    <w:name w:val="Hyperlink"/>
    <w:basedOn w:val="DefaultParagraphFont"/>
    <w:uiPriority w:val="99"/>
    <w:unhideWhenUsed/>
    <w:rsid w:val="00E95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lianztiriacunit.ro/dau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Alexandru</dc:creator>
  <cp:lastModifiedBy>Ilona Alexandru</cp:lastModifiedBy>
  <cp:revision>4</cp:revision>
  <cp:lastPrinted>2018-05-17T09:37:00Z</cp:lastPrinted>
  <dcterms:created xsi:type="dcterms:W3CDTF">2022-02-07T22:07:00Z</dcterms:created>
  <dcterms:modified xsi:type="dcterms:W3CDTF">2022-02-07T22:16:00Z</dcterms:modified>
</cp:coreProperties>
</file>